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C190" w14:textId="77777777" w:rsidR="00DD7E0F" w:rsidRDefault="00E05154">
      <w:pPr>
        <w:rPr>
          <w:rFonts w:ascii="標楷體" w:eastAsia="標楷體" w:hAnsi="標楷體"/>
          <w:b/>
          <w:bCs/>
          <w:sz w:val="36"/>
          <w:szCs w:val="24"/>
        </w:rPr>
      </w:pPr>
      <w:r>
        <w:rPr>
          <w:rFonts w:ascii="標楷體" w:eastAsia="標楷體" w:hAnsi="標楷體"/>
          <w:b/>
          <w:bCs/>
          <w:sz w:val="36"/>
          <w:szCs w:val="24"/>
        </w:rPr>
        <w:t>教育部國民及學前教育署補助辦理原住民族教育要點</w:t>
      </w:r>
    </w:p>
    <w:p w14:paraId="35D17BA4" w14:textId="77777777" w:rsidR="00DD7E0F" w:rsidRDefault="00E05154">
      <w:pPr>
        <w:rPr>
          <w:rFonts w:ascii="標楷體" w:eastAsia="標楷體" w:hAnsi="標楷體"/>
          <w:b/>
          <w:bCs/>
          <w:sz w:val="36"/>
          <w:szCs w:val="24"/>
        </w:rPr>
      </w:pPr>
      <w:r>
        <w:rPr>
          <w:rFonts w:ascii="標楷體" w:eastAsia="標楷體" w:hAnsi="標楷體"/>
          <w:b/>
          <w:bCs/>
          <w:sz w:val="36"/>
          <w:szCs w:val="24"/>
        </w:rPr>
        <w:t>第三點、第四點修正規定</w:t>
      </w:r>
    </w:p>
    <w:p w14:paraId="4081239C" w14:textId="77777777" w:rsidR="00DD7E0F" w:rsidRDefault="00DD7E0F">
      <w:pPr>
        <w:spacing w:line="400" w:lineRule="exact"/>
        <w:ind w:left="560" w:hanging="560"/>
        <w:rPr>
          <w:rFonts w:ascii="標楷體" w:eastAsia="標楷體" w:hAnsi="標楷體"/>
          <w:sz w:val="28"/>
          <w:szCs w:val="28"/>
        </w:rPr>
      </w:pPr>
    </w:p>
    <w:p w14:paraId="353FFA21" w14:textId="77777777" w:rsidR="00DD7E0F" w:rsidRDefault="00E05154">
      <w:pPr>
        <w:spacing w:line="400" w:lineRule="exact"/>
        <w:ind w:left="560" w:hanging="560"/>
        <w:rPr>
          <w:rFonts w:ascii="標楷體" w:eastAsia="標楷體" w:hAnsi="標楷體"/>
          <w:sz w:val="28"/>
          <w:szCs w:val="28"/>
        </w:rPr>
      </w:pPr>
      <w:r>
        <w:rPr>
          <w:rFonts w:ascii="標楷體" w:eastAsia="標楷體" w:hAnsi="標楷體"/>
          <w:sz w:val="28"/>
          <w:szCs w:val="28"/>
        </w:rPr>
        <w:t>三、本要點之補助項目如下：</w:t>
      </w:r>
    </w:p>
    <w:p w14:paraId="726B9163" w14:textId="77777777" w:rsidR="00DD7E0F" w:rsidRDefault="00E05154">
      <w:pPr>
        <w:spacing w:line="400" w:lineRule="exact"/>
        <w:ind w:left="1320" w:hanging="840"/>
        <w:rPr>
          <w:rFonts w:ascii="標楷體" w:eastAsia="標楷體" w:hAnsi="標楷體"/>
          <w:sz w:val="28"/>
          <w:szCs w:val="28"/>
        </w:rPr>
      </w:pPr>
      <w:r>
        <w:rPr>
          <w:rFonts w:ascii="標楷體" w:eastAsia="標楷體" w:hAnsi="標楷體"/>
          <w:sz w:val="28"/>
          <w:szCs w:val="28"/>
        </w:rPr>
        <w:t>（一）原住民學校（班）環境設施（包括原住民族特色校園設施）、設備之改善。</w:t>
      </w:r>
    </w:p>
    <w:p w14:paraId="23B57528" w14:textId="77777777" w:rsidR="00DD7E0F" w:rsidRDefault="00E05154">
      <w:pPr>
        <w:spacing w:line="400" w:lineRule="exact"/>
        <w:ind w:left="1320" w:hanging="840"/>
        <w:rPr>
          <w:rFonts w:ascii="標楷體" w:eastAsia="標楷體" w:hAnsi="標楷體"/>
          <w:sz w:val="28"/>
          <w:szCs w:val="28"/>
        </w:rPr>
      </w:pPr>
      <w:r>
        <w:rPr>
          <w:rFonts w:ascii="標楷體" w:eastAsia="標楷體" w:hAnsi="標楷體"/>
          <w:sz w:val="28"/>
          <w:szCs w:val="28"/>
        </w:rPr>
        <w:t>（二）原住民族教育資源中心年度之基本運作。</w:t>
      </w:r>
    </w:p>
    <w:p w14:paraId="035C527B" w14:textId="77777777" w:rsidR="00DD7E0F" w:rsidRDefault="00E05154">
      <w:pPr>
        <w:spacing w:line="400" w:lineRule="exact"/>
        <w:ind w:left="1320" w:hanging="840"/>
        <w:rPr>
          <w:rFonts w:ascii="標楷體" w:eastAsia="標楷體" w:hAnsi="標楷體"/>
          <w:sz w:val="28"/>
          <w:szCs w:val="28"/>
        </w:rPr>
      </w:pPr>
      <w:r>
        <w:rPr>
          <w:rFonts w:ascii="標楷體" w:eastAsia="標楷體" w:hAnsi="標楷體"/>
          <w:sz w:val="28"/>
          <w:szCs w:val="28"/>
        </w:rPr>
        <w:t>（三）原住民族課程教學發展及推動。</w:t>
      </w:r>
    </w:p>
    <w:p w14:paraId="07D4EF16" w14:textId="77777777" w:rsidR="00DD7E0F" w:rsidRDefault="00E05154">
      <w:pPr>
        <w:spacing w:line="400" w:lineRule="exact"/>
        <w:ind w:left="1320" w:hanging="840"/>
        <w:rPr>
          <w:rFonts w:ascii="標楷體" w:eastAsia="標楷體" w:hAnsi="標楷體"/>
          <w:sz w:val="28"/>
          <w:szCs w:val="28"/>
        </w:rPr>
      </w:pPr>
      <w:r>
        <w:rPr>
          <w:rFonts w:ascii="標楷體" w:eastAsia="標楷體" w:hAnsi="標楷體"/>
          <w:sz w:val="28"/>
          <w:szCs w:val="28"/>
        </w:rPr>
        <w:t>（四）原住民族教育之相關研習或活動。</w:t>
      </w:r>
    </w:p>
    <w:p w14:paraId="0EE4CD87" w14:textId="77777777" w:rsidR="00DD7E0F" w:rsidRDefault="00E05154">
      <w:pPr>
        <w:spacing w:line="400" w:lineRule="exact"/>
        <w:ind w:left="1320" w:hanging="840"/>
        <w:rPr>
          <w:rFonts w:ascii="標楷體" w:eastAsia="標楷體" w:hAnsi="標楷體"/>
          <w:sz w:val="28"/>
          <w:szCs w:val="28"/>
        </w:rPr>
      </w:pPr>
      <w:r>
        <w:rPr>
          <w:rFonts w:ascii="標楷體" w:eastAsia="標楷體" w:hAnsi="標楷體"/>
          <w:sz w:val="28"/>
          <w:szCs w:val="28"/>
        </w:rPr>
        <w:t>（五）原住民重點學校依原住民族教育法第三十四條第二項規定聘任具原住民身分教師之奬勵。</w:t>
      </w:r>
    </w:p>
    <w:p w14:paraId="7AAD5FCC" w14:textId="77777777" w:rsidR="00DD7E0F" w:rsidRDefault="00E05154">
      <w:pPr>
        <w:spacing w:line="400" w:lineRule="exact"/>
        <w:ind w:left="1080" w:firstLine="560"/>
        <w:rPr>
          <w:rFonts w:ascii="標楷體" w:eastAsia="標楷體" w:hAnsi="標楷體"/>
          <w:sz w:val="28"/>
          <w:szCs w:val="28"/>
        </w:rPr>
      </w:pPr>
      <w:r>
        <w:rPr>
          <w:rFonts w:ascii="標楷體" w:eastAsia="標楷體" w:hAnsi="標楷體"/>
          <w:sz w:val="28"/>
          <w:szCs w:val="28"/>
        </w:rPr>
        <w:t>前項補助項目，除第一款設施、設備，應</w:t>
      </w:r>
      <w:proofErr w:type="gramStart"/>
      <w:r>
        <w:rPr>
          <w:rFonts w:ascii="標楷體" w:eastAsia="標楷體" w:hAnsi="標楷體"/>
          <w:sz w:val="28"/>
          <w:szCs w:val="28"/>
        </w:rPr>
        <w:t>按本署預算</w:t>
      </w:r>
      <w:proofErr w:type="gramEnd"/>
      <w:r>
        <w:rPr>
          <w:rFonts w:ascii="標楷體" w:eastAsia="標楷體" w:hAnsi="標楷體"/>
          <w:sz w:val="28"/>
          <w:szCs w:val="28"/>
        </w:rPr>
        <w:t>編列情形辦理外，其餘各款之補助基準，規定如附表。</w:t>
      </w:r>
    </w:p>
    <w:p w14:paraId="6841184F" w14:textId="77777777" w:rsidR="00DD7E0F" w:rsidRDefault="00E05154">
      <w:pPr>
        <w:spacing w:line="400" w:lineRule="exact"/>
        <w:ind w:left="1080" w:firstLine="560"/>
        <w:rPr>
          <w:rFonts w:ascii="標楷體" w:eastAsia="標楷體" w:hAnsi="標楷體"/>
          <w:sz w:val="28"/>
          <w:szCs w:val="28"/>
        </w:rPr>
      </w:pPr>
      <w:r>
        <w:rPr>
          <w:rFonts w:ascii="標楷體" w:eastAsia="標楷體" w:hAnsi="標楷體"/>
          <w:sz w:val="28"/>
          <w:szCs w:val="28"/>
        </w:rPr>
        <w:t>直轄市、縣（市）政府執行原住民族教育資源中心業務時，於第一項所定補助項目及第一項第二款於附表所列補助項目以外之項目，得</w:t>
      </w:r>
      <w:proofErr w:type="gramStart"/>
      <w:r>
        <w:rPr>
          <w:rFonts w:ascii="標楷體" w:eastAsia="標楷體" w:hAnsi="標楷體"/>
          <w:sz w:val="28"/>
          <w:szCs w:val="28"/>
        </w:rPr>
        <w:t>採</w:t>
      </w:r>
      <w:proofErr w:type="gramEnd"/>
      <w:r>
        <w:rPr>
          <w:rFonts w:ascii="標楷體" w:eastAsia="標楷體" w:hAnsi="標楷體"/>
          <w:sz w:val="28"/>
          <w:szCs w:val="28"/>
        </w:rPr>
        <w:t>自籌方式辦理。</w:t>
      </w:r>
    </w:p>
    <w:p w14:paraId="244E6AA3" w14:textId="77777777" w:rsidR="00DD7E0F" w:rsidRDefault="00E05154">
      <w:pPr>
        <w:spacing w:line="400" w:lineRule="exact"/>
        <w:ind w:left="1080" w:firstLine="560"/>
        <w:rPr>
          <w:rFonts w:ascii="標楷體" w:eastAsia="標楷體" w:hAnsi="標楷體"/>
          <w:sz w:val="28"/>
          <w:szCs w:val="28"/>
        </w:rPr>
      </w:pPr>
      <w:r>
        <w:rPr>
          <w:rFonts w:ascii="標楷體" w:eastAsia="標楷體" w:hAnsi="標楷體"/>
          <w:sz w:val="28"/>
          <w:szCs w:val="28"/>
        </w:rPr>
        <w:t>第一項以外之項目，其符合原住民族教育政策或特殊需求，</w:t>
      </w:r>
      <w:proofErr w:type="gramStart"/>
      <w:r>
        <w:rPr>
          <w:rFonts w:ascii="標楷體" w:eastAsia="標楷體" w:hAnsi="標楷體"/>
          <w:sz w:val="28"/>
          <w:szCs w:val="28"/>
        </w:rPr>
        <w:t>經本署同意</w:t>
      </w:r>
      <w:proofErr w:type="gramEnd"/>
      <w:r>
        <w:rPr>
          <w:rFonts w:ascii="標楷體" w:eastAsia="標楷體" w:hAnsi="標楷體"/>
          <w:sz w:val="28"/>
          <w:szCs w:val="28"/>
        </w:rPr>
        <w:t>者，得依本要點申請補助。</w:t>
      </w:r>
    </w:p>
    <w:p w14:paraId="6F5DC42E" w14:textId="77777777" w:rsidR="00DD7E0F" w:rsidRDefault="00DD7E0F">
      <w:pPr>
        <w:spacing w:line="400" w:lineRule="exact"/>
        <w:ind w:left="560" w:hanging="560"/>
        <w:rPr>
          <w:rFonts w:ascii="標楷體" w:eastAsia="標楷體" w:hAnsi="標楷體"/>
          <w:sz w:val="28"/>
          <w:szCs w:val="28"/>
        </w:rPr>
      </w:pPr>
    </w:p>
    <w:p w14:paraId="7B3C1829" w14:textId="77777777" w:rsidR="00DD7E0F" w:rsidRDefault="00E05154">
      <w:pPr>
        <w:spacing w:line="400" w:lineRule="exact"/>
        <w:ind w:left="560" w:hanging="560"/>
      </w:pPr>
      <w:r>
        <w:rPr>
          <w:rFonts w:ascii="標楷體" w:eastAsia="標楷體" w:hAnsi="標楷體"/>
          <w:sz w:val="28"/>
          <w:szCs w:val="28"/>
        </w:rPr>
        <w:t>四、前點第一項補助項目之支用範圍，應符合教育部補（捐）助及委辦經費</w:t>
      </w:r>
      <w:proofErr w:type="gramStart"/>
      <w:r>
        <w:rPr>
          <w:rFonts w:ascii="標楷體" w:eastAsia="標楷體" w:hAnsi="標楷體"/>
          <w:sz w:val="28"/>
          <w:szCs w:val="28"/>
        </w:rPr>
        <w:t>核撥結報</w:t>
      </w:r>
      <w:proofErr w:type="gramEnd"/>
      <w:r>
        <w:rPr>
          <w:rFonts w:ascii="標楷體" w:eastAsia="標楷體" w:hAnsi="標楷體"/>
          <w:sz w:val="28"/>
          <w:szCs w:val="28"/>
        </w:rPr>
        <w:t>作業要點所定規定。</w:t>
      </w:r>
    </w:p>
    <w:sectPr w:rsidR="00DD7E0F">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FB70" w14:textId="77777777" w:rsidR="00E05154" w:rsidRDefault="00E05154">
      <w:r>
        <w:separator/>
      </w:r>
    </w:p>
  </w:endnote>
  <w:endnote w:type="continuationSeparator" w:id="0">
    <w:p w14:paraId="192E9F98" w14:textId="77777777" w:rsidR="00E05154" w:rsidRDefault="00E0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DF0C" w14:textId="77777777" w:rsidR="00E05154" w:rsidRDefault="00E05154">
      <w:r>
        <w:rPr>
          <w:color w:val="000000"/>
        </w:rPr>
        <w:separator/>
      </w:r>
    </w:p>
  </w:footnote>
  <w:footnote w:type="continuationSeparator" w:id="0">
    <w:p w14:paraId="2F3647F3" w14:textId="77777777" w:rsidR="00E05154" w:rsidRDefault="00E05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D7E0F"/>
    <w:rsid w:val="00DD7E0F"/>
    <w:rsid w:val="00E05154"/>
    <w:rsid w:val="00FE10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B3D6"/>
  <w15:docId w15:val="{14C45358-6F11-41C2-9219-CE1F5848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ind w:left="480"/>
    </w:pPr>
    <w:rPr>
      <w:kern w:val="0"/>
      <w:sz w:val="20"/>
    </w:rPr>
  </w:style>
  <w:style w:type="character" w:styleId="a4">
    <w:name w:val="Emphasis"/>
    <w:rPr>
      <w:i/>
      <w:iC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梁雅琪</dc:creator>
  <dc:description/>
  <cp:lastModifiedBy>陳筱婷</cp:lastModifiedBy>
  <cp:revision>2</cp:revision>
  <cp:lastPrinted>2024-07-30T02:15:00Z</cp:lastPrinted>
  <dcterms:created xsi:type="dcterms:W3CDTF">2024-08-06T12:16:00Z</dcterms:created>
  <dcterms:modified xsi:type="dcterms:W3CDTF">2024-08-06T12:16:00Z</dcterms:modified>
</cp:coreProperties>
</file>