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DB30" w14:textId="77777777" w:rsidR="00201877" w:rsidRDefault="00201877" w:rsidP="00201877">
      <w:pPr>
        <w:jc w:val="center"/>
        <w:rPr>
          <w:rFonts w:ascii="標楷體" w:eastAsia="標楷體" w:hAnsi="標楷體"/>
          <w:sz w:val="32"/>
          <w:szCs w:val="32"/>
        </w:rPr>
      </w:pPr>
      <w:r w:rsidRPr="007A1806">
        <w:rPr>
          <w:rFonts w:ascii="Times New Roman" w:eastAsia="標楷體" w:hAnsi="Times New Roman"/>
          <w:sz w:val="32"/>
          <w:szCs w:val="32"/>
        </w:rPr>
        <w:t>原住民教育</w:t>
      </w:r>
      <w:r>
        <w:rPr>
          <w:rFonts w:ascii="Times New Roman" w:eastAsia="標楷體" w:hAnsi="Times New Roman" w:hint="eastAsia"/>
          <w:sz w:val="32"/>
          <w:szCs w:val="32"/>
        </w:rPr>
        <w:t>教師</w:t>
      </w:r>
      <w:r w:rsidRPr="007A1806">
        <w:rPr>
          <w:rFonts w:ascii="Times New Roman" w:eastAsia="標楷體" w:hAnsi="Times New Roman"/>
          <w:sz w:val="32"/>
          <w:szCs w:val="32"/>
        </w:rPr>
        <w:t>論壇</w:t>
      </w:r>
      <w:r>
        <w:rPr>
          <w:rFonts w:ascii="Times New Roman" w:eastAsia="標楷體" w:hAnsi="Times New Roman" w:hint="eastAsia"/>
          <w:sz w:val="32"/>
          <w:szCs w:val="32"/>
        </w:rPr>
        <w:t>活動</w:t>
      </w:r>
      <w:r w:rsidRPr="00C77DB3">
        <w:rPr>
          <w:rFonts w:ascii="標楷體" w:eastAsia="標楷體" w:hAnsi="標楷體" w:hint="eastAsia"/>
          <w:sz w:val="32"/>
          <w:szCs w:val="32"/>
        </w:rPr>
        <w:t>【原來在我嘉】</w:t>
      </w:r>
    </w:p>
    <w:p w14:paraId="2DB69418" w14:textId="191BCD1A" w:rsidR="00201877" w:rsidRDefault="00201877" w:rsidP="0020187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暨 十</w:t>
      </w:r>
      <w:r w:rsidRPr="00201877">
        <w:rPr>
          <w:rFonts w:ascii="標楷體" w:eastAsia="標楷體" w:hAnsi="標楷體" w:hint="eastAsia"/>
          <w:sz w:val="32"/>
          <w:szCs w:val="32"/>
        </w:rPr>
        <w:t>二年</w:t>
      </w:r>
      <w:proofErr w:type="gramStart"/>
      <w:r w:rsidRPr="00201877">
        <w:rPr>
          <w:rFonts w:ascii="標楷體" w:eastAsia="標楷體" w:hAnsi="標楷體" w:hint="eastAsia"/>
          <w:sz w:val="32"/>
          <w:szCs w:val="32"/>
        </w:rPr>
        <w:t>課綱部定</w:t>
      </w:r>
      <w:proofErr w:type="gramEnd"/>
      <w:r w:rsidRPr="00201877">
        <w:rPr>
          <w:rFonts w:ascii="標楷體" w:eastAsia="標楷體" w:hAnsi="標楷體" w:hint="eastAsia"/>
          <w:sz w:val="32"/>
          <w:szCs w:val="32"/>
        </w:rPr>
        <w:t>領域課程原住民族教育議題學習內容教案種子教師培訓活動</w:t>
      </w:r>
      <w:r>
        <w:rPr>
          <w:rFonts w:ascii="標楷體" w:eastAsia="標楷體" w:hAnsi="標楷體" w:hint="eastAsia"/>
          <w:sz w:val="32"/>
          <w:szCs w:val="32"/>
        </w:rPr>
        <w:t>交通資訊</w:t>
      </w:r>
    </w:p>
    <w:p w14:paraId="5A980A94" w14:textId="15DAA915" w:rsidR="00300835" w:rsidRDefault="00300835" w:rsidP="00201877">
      <w:pPr>
        <w:jc w:val="center"/>
        <w:rPr>
          <w:rFonts w:ascii="標楷體" w:eastAsia="標楷體" w:hAnsi="標楷體"/>
          <w:sz w:val="32"/>
          <w:szCs w:val="32"/>
        </w:rPr>
      </w:pPr>
    </w:p>
    <w:p w14:paraId="009551E4" w14:textId="77777777" w:rsidR="00300835" w:rsidRDefault="00300835" w:rsidP="00201877">
      <w:pPr>
        <w:jc w:val="center"/>
        <w:rPr>
          <w:rFonts w:ascii="標楷體" w:eastAsia="標楷體" w:hAnsi="標楷體"/>
          <w:sz w:val="32"/>
          <w:szCs w:val="32"/>
        </w:rPr>
      </w:pPr>
    </w:p>
    <w:p w14:paraId="5553431B" w14:textId="3ACD192F" w:rsidR="00201877" w:rsidRPr="00201877" w:rsidRDefault="00201877" w:rsidP="0020187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一、自行開車</w:t>
      </w:r>
    </w:p>
    <w:p w14:paraId="505C3582" w14:textId="77777777" w:rsidR="00201877" w:rsidRDefault="00201877" w:rsidP="00201877">
      <w:pPr>
        <w:jc w:val="center"/>
        <w:rPr>
          <w:rFonts w:ascii="標楷體" w:eastAsia="標楷體" w:hAnsi="標楷體"/>
          <w:sz w:val="32"/>
          <w:szCs w:val="32"/>
        </w:rPr>
      </w:pPr>
      <w:r w:rsidRPr="005D4C70">
        <w:rPr>
          <w:rFonts w:ascii="標楷體" w:eastAsia="標楷體" w:hAnsi="標楷體"/>
          <w:szCs w:val="24"/>
        </w:rPr>
        <w:t>嘉義</w:t>
      </w:r>
      <w:r w:rsidRPr="005D4C70">
        <w:rPr>
          <w:rFonts w:ascii="標楷體" w:eastAsia="標楷體" w:hAnsi="標楷體" w:hint="eastAsia"/>
          <w:szCs w:val="24"/>
        </w:rPr>
        <w:t>棒</w:t>
      </w:r>
      <w:proofErr w:type="gramStart"/>
      <w:r w:rsidRPr="005D4C70">
        <w:rPr>
          <w:rFonts w:ascii="標楷體" w:eastAsia="標楷體" w:hAnsi="標楷體" w:hint="eastAsia"/>
          <w:szCs w:val="24"/>
        </w:rPr>
        <w:t>棒</w:t>
      </w:r>
      <w:proofErr w:type="gramEnd"/>
      <w:r w:rsidRPr="005D4C70">
        <w:rPr>
          <w:rFonts w:ascii="標楷體" w:eastAsia="標楷體" w:hAnsi="標楷體" w:hint="eastAsia"/>
          <w:szCs w:val="24"/>
        </w:rPr>
        <w:t>積木</w:t>
      </w:r>
      <w:proofErr w:type="gramStart"/>
      <w:r w:rsidRPr="005D4C70">
        <w:rPr>
          <w:rFonts w:ascii="標楷體" w:eastAsia="標楷體" w:hAnsi="標楷體" w:hint="eastAsia"/>
          <w:szCs w:val="24"/>
        </w:rPr>
        <w:t>飯店</w:t>
      </w:r>
      <w:r>
        <w:rPr>
          <w:rFonts w:ascii="標楷體" w:eastAsia="標楷體" w:hAnsi="標楷體" w:hint="eastAsia"/>
          <w:szCs w:val="24"/>
        </w:rPr>
        <w:t>賀采宴</w:t>
      </w:r>
      <w:proofErr w:type="gramEnd"/>
      <w:r>
        <w:rPr>
          <w:rFonts w:ascii="標楷體" w:eastAsia="標楷體" w:hAnsi="標楷體" w:hint="eastAsia"/>
          <w:szCs w:val="24"/>
        </w:rPr>
        <w:t>會廳</w:t>
      </w:r>
    </w:p>
    <w:p w14:paraId="7C7D9F6E" w14:textId="77777777" w:rsidR="00201877" w:rsidRDefault="00201877" w:rsidP="00201877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noProof/>
        </w:rPr>
        <w:drawing>
          <wp:inline distT="0" distB="0" distL="0" distR="0" wp14:anchorId="704AA1A0" wp14:editId="78531E9F">
            <wp:extent cx="6087177" cy="4105275"/>
            <wp:effectExtent l="0" t="0" r="889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56384987537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797" cy="41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2BAE" w14:textId="77777777" w:rsidR="00201877" w:rsidRPr="00FD01F0" w:rsidRDefault="00201877" w:rsidP="00201877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noProof/>
        </w:rPr>
        <w:lastRenderedPageBreak/>
        <w:drawing>
          <wp:inline distT="0" distB="0" distL="0" distR="0" wp14:anchorId="57AF1C89" wp14:editId="73E6A416">
            <wp:extent cx="5814060" cy="4340336"/>
            <wp:effectExtent l="0" t="0" r="0" b="317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56384928279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576" cy="43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AE363" w14:textId="27CABE89" w:rsidR="00DB76DC" w:rsidRPr="00201877" w:rsidRDefault="00DB76DC">
      <w:pPr>
        <w:rPr>
          <w:rFonts w:ascii="標楷體" w:eastAsia="標楷體" w:hAnsi="標楷體"/>
        </w:rPr>
      </w:pPr>
    </w:p>
    <w:p w14:paraId="27FC6284" w14:textId="534DE517" w:rsidR="00201877" w:rsidRDefault="00201877">
      <w:pPr>
        <w:rPr>
          <w:rFonts w:ascii="標楷體" w:eastAsia="標楷體" w:hAnsi="標楷體"/>
          <w:sz w:val="32"/>
        </w:rPr>
      </w:pPr>
      <w:r w:rsidRPr="00201877">
        <w:rPr>
          <w:rFonts w:ascii="標楷體" w:eastAsia="標楷體" w:hAnsi="標楷體" w:hint="eastAsia"/>
          <w:sz w:val="32"/>
        </w:rPr>
        <w:t>二、</w:t>
      </w:r>
      <w:r>
        <w:rPr>
          <w:rFonts w:ascii="標楷體" w:eastAsia="標楷體" w:hAnsi="標楷體" w:hint="eastAsia"/>
          <w:sz w:val="32"/>
        </w:rPr>
        <w:t>搭乘大眾運輸</w:t>
      </w:r>
      <w:r w:rsidRPr="00201877">
        <w:rPr>
          <w:rFonts w:ascii="標楷體" w:eastAsia="標楷體" w:hAnsi="標楷體" w:hint="eastAsia"/>
          <w:sz w:val="32"/>
        </w:rPr>
        <w:t>接駁</w:t>
      </w:r>
      <w:r>
        <w:rPr>
          <w:rFonts w:ascii="標楷體" w:eastAsia="標楷體" w:hAnsi="標楷體" w:hint="eastAsia"/>
          <w:sz w:val="32"/>
        </w:rPr>
        <w:t>車路線</w:t>
      </w:r>
    </w:p>
    <w:p w14:paraId="336F5CBD" w14:textId="7FF27532" w:rsidR="00201877" w:rsidRDefault="00201877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嘉義火車站(前站)發車</w:t>
      </w:r>
      <w:proofErr w:type="gramStart"/>
      <w:r>
        <w:rPr>
          <w:rFonts w:ascii="標楷體" w:eastAsia="標楷體" w:hAnsi="標楷體" w:hint="eastAsia"/>
          <w:sz w:val="32"/>
        </w:rPr>
        <w:t>（</w:t>
      </w:r>
      <w:proofErr w:type="gramEnd"/>
      <w:r>
        <w:rPr>
          <w:rFonts w:ascii="標楷體" w:eastAsia="標楷體" w:hAnsi="標楷體" w:hint="eastAsia"/>
          <w:sz w:val="32"/>
        </w:rPr>
        <w:t>AM8</w:t>
      </w:r>
      <w:r>
        <w:rPr>
          <w:rFonts w:ascii="標楷體" w:eastAsia="標楷體" w:hAnsi="標楷體"/>
          <w:sz w:val="32"/>
        </w:rPr>
        <w:t>:30</w:t>
      </w:r>
      <w:proofErr w:type="gramStart"/>
      <w:r>
        <w:rPr>
          <w:rFonts w:ascii="標楷體" w:eastAsia="標楷體" w:hAnsi="標楷體"/>
          <w:sz w:val="32"/>
        </w:rPr>
        <w:t>）</w:t>
      </w:r>
      <w:proofErr w:type="gramEnd"/>
      <w:r w:rsidRPr="00201877">
        <w:rPr>
          <w:rFonts w:ascii="標楷體" w:eastAsia="標楷體" w:hAnsi="標楷體"/>
          <w:sz w:val="32"/>
        </w:rPr>
        <w:sym w:font="Wingdings" w:char="F0E0"/>
      </w:r>
      <w:r>
        <w:rPr>
          <w:rFonts w:ascii="標楷體" w:eastAsia="標楷體" w:hAnsi="標楷體" w:hint="eastAsia"/>
          <w:sz w:val="32"/>
        </w:rPr>
        <w:t>嘉義高鐵站(第3號出口集合)發車(AM9:10)</w:t>
      </w:r>
      <w:r w:rsidRPr="00201877">
        <w:rPr>
          <w:rFonts w:ascii="標楷體" w:eastAsia="標楷體" w:hAnsi="標楷體"/>
          <w:sz w:val="32"/>
        </w:rPr>
        <w:sym w:font="Wingdings" w:char="F0E0"/>
      </w:r>
      <w:r>
        <w:rPr>
          <w:rFonts w:ascii="標楷體" w:eastAsia="標楷體" w:hAnsi="標楷體" w:hint="eastAsia"/>
          <w:sz w:val="32"/>
        </w:rPr>
        <w:t>棒</w:t>
      </w:r>
      <w:proofErr w:type="gramStart"/>
      <w:r>
        <w:rPr>
          <w:rFonts w:ascii="標楷體" w:eastAsia="標楷體" w:hAnsi="標楷體" w:hint="eastAsia"/>
          <w:sz w:val="32"/>
        </w:rPr>
        <w:t>棒</w:t>
      </w:r>
      <w:proofErr w:type="gramEnd"/>
      <w:r>
        <w:rPr>
          <w:rFonts w:ascii="標楷體" w:eastAsia="標楷體" w:hAnsi="標楷體" w:hint="eastAsia"/>
          <w:sz w:val="32"/>
        </w:rPr>
        <w:t>積木飯店(AM9:20)</w:t>
      </w:r>
    </w:p>
    <w:p w14:paraId="1386F28F" w14:textId="3B1400F0" w:rsidR="00201877" w:rsidRDefault="00201877">
      <w:pPr>
        <w:rPr>
          <w:rFonts w:ascii="標楷體" w:eastAsia="標楷體" w:hAnsi="標楷體"/>
          <w:sz w:val="32"/>
        </w:rPr>
      </w:pPr>
    </w:p>
    <w:p w14:paraId="0974B861" w14:textId="5DD215C3" w:rsidR="00201877" w:rsidRDefault="00201877">
      <w:pPr>
        <w:rPr>
          <w:rFonts w:ascii="標楷體" w:eastAsia="標楷體" w:hAnsi="標楷體"/>
          <w:sz w:val="32"/>
        </w:rPr>
      </w:pPr>
    </w:p>
    <w:p w14:paraId="5F99C057" w14:textId="2874B607" w:rsidR="00201877" w:rsidRDefault="00201877">
      <w:pPr>
        <w:rPr>
          <w:rFonts w:ascii="標楷體" w:eastAsia="標楷體" w:hAnsi="標楷體"/>
          <w:sz w:val="32"/>
        </w:rPr>
      </w:pPr>
    </w:p>
    <w:p w14:paraId="2077FE04" w14:textId="3658A044" w:rsidR="00201877" w:rsidRDefault="00201877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14:paraId="01092F1E" w14:textId="66EAD042" w:rsidR="00201877" w:rsidRDefault="00201877" w:rsidP="00201877">
      <w:pPr>
        <w:jc w:val="center"/>
        <w:rPr>
          <w:rFonts w:ascii="標楷體" w:eastAsia="標楷體" w:hAnsi="標楷體"/>
          <w:sz w:val="48"/>
        </w:rPr>
      </w:pPr>
      <w:r w:rsidRPr="00201877">
        <w:rPr>
          <w:rFonts w:ascii="標楷體" w:eastAsia="標楷體" w:hAnsi="標楷體" w:hint="eastAsia"/>
          <w:sz w:val="48"/>
        </w:rPr>
        <w:lastRenderedPageBreak/>
        <w:t>鄰近觀光資訊</w:t>
      </w:r>
    </w:p>
    <w:p w14:paraId="59447082" w14:textId="319D00B9" w:rsidR="00201877" w:rsidRDefault="00201877" w:rsidP="00201877">
      <w:pPr>
        <w:jc w:val="center"/>
        <w:rPr>
          <w:rFonts w:ascii="標楷體" w:eastAsia="標楷體" w:hAnsi="標楷體"/>
          <w:sz w:val="48"/>
        </w:rPr>
      </w:pPr>
    </w:p>
    <w:p w14:paraId="47654297" w14:textId="77777777" w:rsidR="00201877" w:rsidRDefault="00201877" w:rsidP="00201877">
      <w:pPr>
        <w:jc w:val="center"/>
        <w:rPr>
          <w:rFonts w:ascii="標楷體" w:eastAsia="標楷體" w:hAnsi="標楷體"/>
          <w:sz w:val="40"/>
        </w:rPr>
      </w:pPr>
    </w:p>
    <w:p w14:paraId="23579E4A" w14:textId="5355F37F" w:rsidR="00201877" w:rsidRDefault="00BB4DA1" w:rsidP="00951859">
      <w:pPr>
        <w:jc w:val="center"/>
        <w:rPr>
          <w:rFonts w:ascii="標楷體" w:eastAsia="標楷體" w:hAnsi="標楷體"/>
          <w:sz w:val="40"/>
        </w:rPr>
      </w:pPr>
      <w:r w:rsidRPr="00BB4DA1">
        <w:rPr>
          <w:rFonts w:ascii="標楷體" w:eastAsia="標楷體" w:hAnsi="標楷體" w:hint="eastAsia"/>
          <w:noProof/>
          <w:sz w:val="40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39E33BBF" wp14:editId="697EA329">
            <wp:simplePos x="0" y="0"/>
            <wp:positionH relativeFrom="column">
              <wp:posOffset>-684530</wp:posOffset>
            </wp:positionH>
            <wp:positionV relativeFrom="paragraph">
              <wp:posOffset>545464</wp:posOffset>
            </wp:positionV>
            <wp:extent cx="7518262" cy="4848225"/>
            <wp:effectExtent l="0" t="0" r="6985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914" cy="48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877" w:rsidRPr="00BB4DA1">
        <w:rPr>
          <w:rFonts w:ascii="標楷體" w:eastAsia="標楷體" w:hAnsi="標楷體" w:hint="eastAsia"/>
          <w:sz w:val="40"/>
          <w:bdr w:val="single" w:sz="4" w:space="0" w:color="auto"/>
        </w:rPr>
        <w:t>#適合夜食聚餐</w:t>
      </w:r>
      <w:r w:rsidR="00201877">
        <w:rPr>
          <w:rFonts w:ascii="標楷體" w:eastAsia="標楷體" w:hAnsi="標楷體" w:hint="eastAsia"/>
          <w:sz w:val="40"/>
        </w:rPr>
        <w:t>:</w:t>
      </w:r>
    </w:p>
    <w:p w14:paraId="46958BE4" w14:textId="77777777" w:rsidR="00F96F83" w:rsidRPr="00F96F83" w:rsidRDefault="00F96F83" w:rsidP="00F96F83">
      <w:pPr>
        <w:rPr>
          <w:rFonts w:ascii="標楷體" w:eastAsia="標楷體" w:hAnsi="標楷體"/>
          <w:bdr w:val="single" w:sz="4" w:space="0" w:color="auto"/>
        </w:rPr>
      </w:pPr>
    </w:p>
    <w:p w14:paraId="7F49185D" w14:textId="77777777" w:rsidR="00F96F83" w:rsidRDefault="00F96F83" w:rsidP="00201877">
      <w:pPr>
        <w:jc w:val="center"/>
        <w:rPr>
          <w:rFonts w:ascii="標楷體" w:eastAsia="標楷體" w:hAnsi="標楷體"/>
          <w:sz w:val="40"/>
          <w:bdr w:val="single" w:sz="4" w:space="0" w:color="auto"/>
        </w:rPr>
      </w:pPr>
      <w:bookmarkStart w:id="0" w:name="_GoBack"/>
      <w:bookmarkEnd w:id="0"/>
    </w:p>
    <w:p w14:paraId="44910FA3" w14:textId="5B1DDE5A" w:rsidR="00F96F83" w:rsidRDefault="00F96F83" w:rsidP="00201877">
      <w:pPr>
        <w:jc w:val="center"/>
        <w:rPr>
          <w:rFonts w:ascii="標楷體" w:eastAsia="標楷體" w:hAnsi="標楷體"/>
          <w:sz w:val="40"/>
          <w:bdr w:val="single" w:sz="4" w:space="0" w:color="auto"/>
        </w:rPr>
      </w:pPr>
    </w:p>
    <w:p w14:paraId="23E804A1" w14:textId="77777777" w:rsidR="00F96F83" w:rsidRDefault="00F96F83" w:rsidP="00201877">
      <w:pPr>
        <w:jc w:val="center"/>
        <w:rPr>
          <w:rFonts w:ascii="標楷體" w:eastAsia="標楷體" w:hAnsi="標楷體"/>
          <w:sz w:val="40"/>
          <w:bdr w:val="single" w:sz="4" w:space="0" w:color="auto"/>
        </w:rPr>
      </w:pPr>
    </w:p>
    <w:p w14:paraId="1F635987" w14:textId="77777777" w:rsidR="00F96F83" w:rsidRDefault="00F96F83" w:rsidP="00201877">
      <w:pPr>
        <w:jc w:val="center"/>
        <w:rPr>
          <w:rFonts w:ascii="標楷體" w:eastAsia="標楷體" w:hAnsi="標楷體"/>
          <w:sz w:val="40"/>
          <w:bdr w:val="single" w:sz="4" w:space="0" w:color="auto"/>
        </w:rPr>
      </w:pPr>
    </w:p>
    <w:p w14:paraId="3D2059DB" w14:textId="0C11BBEE" w:rsidR="00201877" w:rsidRDefault="00201877" w:rsidP="00201877">
      <w:pPr>
        <w:jc w:val="center"/>
        <w:rPr>
          <w:rFonts w:ascii="標楷體" w:eastAsia="標楷體" w:hAnsi="標楷體"/>
          <w:sz w:val="40"/>
        </w:rPr>
      </w:pPr>
      <w:r w:rsidRPr="00BB4DA1">
        <w:rPr>
          <w:rFonts w:ascii="標楷體" w:eastAsia="標楷體" w:hAnsi="標楷體" w:hint="eastAsia"/>
          <w:sz w:val="40"/>
          <w:bdr w:val="single" w:sz="4" w:space="0" w:color="auto"/>
        </w:rPr>
        <w:lastRenderedPageBreak/>
        <w:t>#適合繼續玩玩</w:t>
      </w:r>
      <w:r>
        <w:rPr>
          <w:rFonts w:ascii="標楷體" w:eastAsia="標楷體" w:hAnsi="標楷體" w:hint="eastAsia"/>
          <w:sz w:val="40"/>
        </w:rPr>
        <w:t>:</w:t>
      </w:r>
    </w:p>
    <w:p w14:paraId="2A3E48AB" w14:textId="0BB3F788" w:rsidR="00201877" w:rsidRDefault="00BB4DA1" w:rsidP="00BB4DA1">
      <w:pPr>
        <w:pStyle w:val="a7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</w:rPr>
      </w:pPr>
      <w:r w:rsidRPr="00BB4DA1">
        <w:rPr>
          <w:rFonts w:ascii="標楷體" w:eastAsia="標楷體" w:hAnsi="標楷體" w:hint="eastAsia"/>
          <w:sz w:val="32"/>
        </w:rPr>
        <w:t>故宮南院</w:t>
      </w:r>
    </w:p>
    <w:p w14:paraId="122BCBC4" w14:textId="58950DD5" w:rsidR="00F96F83" w:rsidRDefault="00F96F83" w:rsidP="00F96F83">
      <w:pPr>
        <w:pStyle w:val="a7"/>
        <w:ind w:leftChars="0" w:left="720"/>
        <w:rPr>
          <w:rFonts w:ascii="標楷體" w:eastAsia="標楷體" w:hAnsi="標楷體"/>
          <w:sz w:val="32"/>
        </w:rPr>
      </w:pPr>
      <w:r>
        <w:rPr>
          <w:noProof/>
        </w:rPr>
        <w:drawing>
          <wp:inline distT="0" distB="0" distL="0" distR="0" wp14:anchorId="3AA1926B" wp14:editId="79D8791B">
            <wp:extent cx="2681897" cy="1787856"/>
            <wp:effectExtent l="0" t="0" r="4445" b="3175"/>
            <wp:docPr id="1" name="圖片 1" descr="博物館建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博物館建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52" cy="180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32"/>
        </w:rPr>
        <w:t xml:space="preserve"> </w:t>
      </w:r>
      <w:r>
        <w:rPr>
          <w:noProof/>
        </w:rPr>
        <w:drawing>
          <wp:inline distT="0" distB="0" distL="0" distR="0" wp14:anchorId="4994A698" wp14:editId="54CD4D03">
            <wp:extent cx="2619886" cy="1746518"/>
            <wp:effectExtent l="0" t="0" r="9525" b="6350"/>
            <wp:docPr id="2" name="圖片 2" descr="展廳規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展廳規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63" cy="177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E857A" w14:textId="77777777" w:rsidR="00F96F83" w:rsidRPr="00F96F83" w:rsidRDefault="00F96F83" w:rsidP="00F96F83">
      <w:pPr>
        <w:ind w:leftChars="236" w:left="566" w:firstLineChars="200" w:firstLine="480"/>
        <w:rPr>
          <w:rFonts w:ascii="標楷體" w:eastAsia="標楷體" w:hAnsi="標楷體"/>
        </w:rPr>
      </w:pPr>
      <w:r w:rsidRPr="00F96F83">
        <w:rPr>
          <w:rFonts w:ascii="標楷體" w:eastAsia="標楷體" w:hAnsi="標楷體" w:hint="eastAsia"/>
        </w:rPr>
        <w:t>國立故宮博物院為「平衡南北</w:t>
      </w:r>
      <w:proofErr w:type="gramStart"/>
      <w:r w:rsidRPr="00F96F83">
        <w:rPr>
          <w:rFonts w:ascii="標楷體" w:eastAsia="標楷體" w:hAnsi="標楷體" w:hint="eastAsia"/>
        </w:rPr>
        <w:t>‧文化均</w:t>
      </w:r>
      <w:proofErr w:type="gramEnd"/>
      <w:r w:rsidRPr="00F96F83">
        <w:rPr>
          <w:rFonts w:ascii="標楷體" w:eastAsia="標楷體" w:hAnsi="標楷體" w:hint="eastAsia"/>
        </w:rPr>
        <w:t>富」，於民國93年12月15日行政院核定在嘉義縣太保市設置國立故宮博物院南部院區，以「南北文化</w:t>
      </w:r>
      <w:proofErr w:type="gramStart"/>
      <w:r w:rsidRPr="00F96F83">
        <w:rPr>
          <w:rFonts w:ascii="標楷體" w:eastAsia="標楷體" w:hAnsi="標楷體" w:hint="eastAsia"/>
        </w:rPr>
        <w:t>雙星雙亮</w:t>
      </w:r>
      <w:proofErr w:type="gramEnd"/>
      <w:r w:rsidRPr="00F96F83">
        <w:rPr>
          <w:rFonts w:ascii="標楷體" w:eastAsia="標楷體" w:hAnsi="標楷體" w:hint="eastAsia"/>
        </w:rPr>
        <w:t>點，達成</w:t>
      </w:r>
      <w:proofErr w:type="gramStart"/>
      <w:r w:rsidRPr="00F96F83">
        <w:rPr>
          <w:rFonts w:ascii="標楷體" w:eastAsia="標楷體" w:hAnsi="標楷體" w:hint="eastAsia"/>
        </w:rPr>
        <w:t>藝術均富</w:t>
      </w:r>
      <w:proofErr w:type="gramEnd"/>
      <w:r w:rsidRPr="00F96F83">
        <w:rPr>
          <w:rFonts w:ascii="標楷體" w:eastAsia="標楷體" w:hAnsi="標楷體" w:hint="eastAsia"/>
        </w:rPr>
        <w:t>的理念」為目標。</w:t>
      </w:r>
    </w:p>
    <w:p w14:paraId="69409418" w14:textId="26575A82" w:rsidR="00F96F83" w:rsidRDefault="00F96F83" w:rsidP="00F96F83">
      <w:pPr>
        <w:ind w:leftChars="236" w:left="566" w:firstLineChars="200" w:firstLine="480"/>
        <w:rPr>
          <w:rFonts w:ascii="標楷體" w:eastAsia="標楷體" w:hAnsi="標楷體"/>
        </w:rPr>
      </w:pPr>
      <w:r w:rsidRPr="00F96F83">
        <w:rPr>
          <w:rFonts w:ascii="標楷體" w:eastAsia="標楷體" w:hAnsi="標楷體" w:hint="eastAsia"/>
        </w:rPr>
        <w:t>故宮南院以當代博物館理念規劃設計，館內展覽故宮典藏文物，並且加入亞洲文化視野，以豐富文物詮釋角度，戶外園區寬闊舒適，活潑的各種教育推廣活動，讓觀眾從不同的角度親近文化藝術。</w:t>
      </w:r>
      <w:r>
        <w:rPr>
          <w:rFonts w:ascii="標楷體" w:eastAsia="標楷體" w:hAnsi="標楷體" w:hint="eastAsia"/>
        </w:rPr>
        <w:t>(摘</w:t>
      </w:r>
      <w:proofErr w:type="gramStart"/>
      <w:r>
        <w:rPr>
          <w:rFonts w:ascii="標楷體" w:eastAsia="標楷體" w:hAnsi="標楷體" w:hint="eastAsia"/>
        </w:rPr>
        <w:t>自官網</w:t>
      </w:r>
      <w:proofErr w:type="gramEnd"/>
      <w:r>
        <w:rPr>
          <w:rFonts w:ascii="標楷體" w:eastAsia="標楷體" w:hAnsi="標楷體" w:hint="eastAsia"/>
        </w:rPr>
        <w:t>)</w:t>
      </w:r>
    </w:p>
    <w:p w14:paraId="0037F995" w14:textId="77777777" w:rsidR="00F96F83" w:rsidRPr="00F96F83" w:rsidRDefault="00F96F83" w:rsidP="00F96F83">
      <w:pPr>
        <w:ind w:leftChars="236" w:left="566" w:firstLineChars="200" w:firstLine="480"/>
        <w:rPr>
          <w:rFonts w:ascii="標楷體" w:eastAsia="標楷體" w:hAnsi="標楷體"/>
        </w:rPr>
      </w:pPr>
    </w:p>
    <w:p w14:paraId="306C08CF" w14:textId="7E6E801F" w:rsidR="00BB4DA1" w:rsidRDefault="00BB4DA1" w:rsidP="00BB4DA1">
      <w:pPr>
        <w:pStyle w:val="a7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蒜頭糖廠</w:t>
      </w:r>
    </w:p>
    <w:p w14:paraId="703631E7" w14:textId="67EA9363" w:rsidR="00F96F83" w:rsidRDefault="00F96F83" w:rsidP="00F96F83">
      <w:pPr>
        <w:pStyle w:val="a7"/>
        <w:ind w:leftChars="0" w:left="720"/>
        <w:rPr>
          <w:rFonts w:ascii="標楷體" w:eastAsia="標楷體" w:hAnsi="標楷體"/>
          <w:sz w:val="32"/>
        </w:rPr>
      </w:pPr>
      <w:r>
        <w:rPr>
          <w:noProof/>
        </w:rPr>
        <w:drawing>
          <wp:inline distT="0" distB="0" distL="0" distR="0" wp14:anchorId="246E625E" wp14:editId="40587187">
            <wp:extent cx="2589247" cy="1828800"/>
            <wp:effectExtent l="0" t="0" r="1905" b="0"/>
            <wp:docPr id="4" name="圖片 4" descr="蒜頭蔗埕文化園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蒜頭蔗埕文化園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6" cy="18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32"/>
        </w:rPr>
        <w:t xml:space="preserve"> </w:t>
      </w:r>
      <w:r>
        <w:rPr>
          <w:noProof/>
        </w:rPr>
        <w:drawing>
          <wp:inline distT="0" distB="0" distL="0" distR="0" wp14:anchorId="7022694F" wp14:editId="43F34D55">
            <wp:extent cx="2429302" cy="1715830"/>
            <wp:effectExtent l="0" t="0" r="9525" b="0"/>
            <wp:docPr id="5" name="圖片 5" descr="蒜頭糖廠百年火車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蒜頭糖廠百年火車站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46" cy="17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FC41" w14:textId="60798D1C" w:rsidR="00F96F83" w:rsidRPr="00F96F83" w:rsidRDefault="00F96F83" w:rsidP="00F96F83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F96F83">
        <w:rPr>
          <w:rFonts w:ascii="標楷體" w:eastAsia="標楷體" w:hAnsi="標楷體" w:hint="eastAsia"/>
        </w:rPr>
        <w:t>蒜頭糖廠建於西元1906年，在日治時代曾是全台第三大廠。2001年納</w:t>
      </w:r>
      <w:proofErr w:type="gramStart"/>
      <w:r w:rsidRPr="00F96F83">
        <w:rPr>
          <w:rFonts w:ascii="標楷體" w:eastAsia="標楷體" w:hAnsi="標楷體" w:hint="eastAsia"/>
        </w:rPr>
        <w:t>莉</w:t>
      </w:r>
      <w:proofErr w:type="gramEnd"/>
      <w:r w:rsidRPr="00F96F83">
        <w:rPr>
          <w:rFonts w:ascii="標楷體" w:eastAsia="標楷體" w:hAnsi="標楷體" w:hint="eastAsia"/>
        </w:rPr>
        <w:t>颱風造成廠區淹水，製糖設備嚴重毀損，因此停止製糖業務。今日蒜頭糖廠結合台糖特有的五分車，以「</w:t>
      </w:r>
      <w:proofErr w:type="gramStart"/>
      <w:r w:rsidRPr="00F96F83">
        <w:rPr>
          <w:rFonts w:ascii="標楷體" w:eastAsia="標楷體" w:hAnsi="標楷體" w:hint="eastAsia"/>
        </w:rPr>
        <w:t>蔗</w:t>
      </w:r>
      <w:proofErr w:type="gramEnd"/>
      <w:r w:rsidRPr="00F96F83">
        <w:rPr>
          <w:rFonts w:ascii="標楷體" w:eastAsia="標楷體" w:hAnsi="標楷體" w:hint="eastAsia"/>
        </w:rPr>
        <w:t>埕文化園區」為主題轉型朝觀光休閒發展，廠區內也可欣賞到日式宿舍群及巴洛克式建築，或來一客蒜頭糖廠的暢銷冰品；紅豆牛乳冰淇淋、三明治，保證使暑氣全消。</w:t>
      </w:r>
    </w:p>
    <w:p w14:paraId="036CEA03" w14:textId="2A2757E4" w:rsidR="00F96F83" w:rsidRPr="00F96F83" w:rsidRDefault="00F96F83" w:rsidP="00F96F83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F96F83">
        <w:rPr>
          <w:rFonts w:ascii="標楷體" w:eastAsia="標楷體" w:hAnsi="標楷體" w:hint="eastAsia"/>
        </w:rPr>
        <w:t>蒜頭</w:t>
      </w:r>
      <w:proofErr w:type="gramStart"/>
      <w:r w:rsidRPr="00F96F83">
        <w:rPr>
          <w:rFonts w:ascii="標楷體" w:eastAsia="標楷體" w:hAnsi="標楷體" w:hint="eastAsia"/>
        </w:rPr>
        <w:t>蔗</w:t>
      </w:r>
      <w:proofErr w:type="gramEnd"/>
      <w:r w:rsidRPr="00F96F83">
        <w:rPr>
          <w:rFonts w:ascii="標楷體" w:eastAsia="標楷體" w:hAnsi="標楷體" w:hint="eastAsia"/>
        </w:rPr>
        <w:t>埕文化園區的百年製糖工廠相當值得參觀，雖然機器皆已停止運作，但是</w:t>
      </w:r>
      <w:proofErr w:type="gramStart"/>
      <w:r w:rsidRPr="00F96F83">
        <w:rPr>
          <w:rFonts w:ascii="標楷體" w:eastAsia="標楷體" w:hAnsi="標楷體" w:hint="eastAsia"/>
        </w:rPr>
        <w:t>廠方限</w:t>
      </w:r>
      <w:proofErr w:type="gramEnd"/>
      <w:r w:rsidRPr="00F96F83">
        <w:rPr>
          <w:rFonts w:ascii="標楷體" w:eastAsia="標楷體" w:hAnsi="標楷體" w:hint="eastAsia"/>
        </w:rPr>
        <w:t>用心地規劃了一條參觀路線，並有如蔗板、糖蜜等質物展示，在導覽人員妙語如珠的講解下，遊客能清楚了解蔗糖的製造流程。廠內的蒜頭糖廠為古樸的木造建築，可以在這裡搭乘</w:t>
      </w:r>
      <w:proofErr w:type="gramStart"/>
      <w:r w:rsidRPr="00F96F83">
        <w:rPr>
          <w:rFonts w:ascii="標楷體" w:eastAsia="標楷體" w:hAnsi="標楷體" w:hint="eastAsia"/>
        </w:rPr>
        <w:t>五分仔小火車</w:t>
      </w:r>
      <w:proofErr w:type="gramEnd"/>
      <w:r w:rsidRPr="00F96F83">
        <w:rPr>
          <w:rFonts w:ascii="標楷體" w:eastAsia="標楷體" w:hAnsi="標楷體" w:hint="eastAsia"/>
        </w:rPr>
        <w:t>出遊去。列車自車站出發往太保、</w:t>
      </w:r>
      <w:proofErr w:type="gramStart"/>
      <w:r w:rsidRPr="00F96F83">
        <w:rPr>
          <w:rFonts w:ascii="標楷體" w:eastAsia="標楷體" w:hAnsi="標楷體" w:hint="eastAsia"/>
        </w:rPr>
        <w:t>南靖方向</w:t>
      </w:r>
      <w:proofErr w:type="gramEnd"/>
      <w:r w:rsidRPr="00F96F83">
        <w:rPr>
          <w:rFonts w:ascii="標楷體" w:eastAsia="標楷體" w:hAnsi="標楷體" w:hint="eastAsia"/>
        </w:rPr>
        <w:t xml:space="preserve">行駛，車上的導覽人員將為乘客講解沿途田園景致，包括已逐年減少白甘蔗田。 </w:t>
      </w:r>
    </w:p>
    <w:p w14:paraId="2D25312E" w14:textId="1706577A" w:rsidR="00F96F83" w:rsidRDefault="00F96F83" w:rsidP="00F96F83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　</w:t>
      </w:r>
      <w:r w:rsidRPr="00F96F83">
        <w:rPr>
          <w:rFonts w:ascii="標楷體" w:eastAsia="標楷體" w:hAnsi="標楷體" w:hint="eastAsia"/>
        </w:rPr>
        <w:t>蒜頭糖</w:t>
      </w:r>
      <w:proofErr w:type="gramStart"/>
      <w:r w:rsidRPr="00F96F83">
        <w:rPr>
          <w:rFonts w:ascii="標楷體" w:eastAsia="標楷體" w:hAnsi="標楷體" w:hint="eastAsia"/>
        </w:rPr>
        <w:t>蔗</w:t>
      </w:r>
      <w:proofErr w:type="gramEnd"/>
      <w:r w:rsidRPr="00F96F83">
        <w:rPr>
          <w:rFonts w:ascii="標楷體" w:eastAsia="標楷體" w:hAnsi="標楷體" w:hint="eastAsia"/>
        </w:rPr>
        <w:t>埕文化園區另外設置了一座鐵道文物館展示許多相關物品，而縱橫交錯的鐵道上則可看到各式各樣約五分仔車頭與車體，包括一台在日本流落30年的蒸汽火車頭。</w:t>
      </w:r>
      <w:proofErr w:type="gramStart"/>
      <w:r w:rsidRPr="00F96F83">
        <w:rPr>
          <w:rFonts w:ascii="標楷體" w:eastAsia="標楷體" w:hAnsi="標楷體" w:hint="eastAsia"/>
        </w:rPr>
        <w:t>此外，</w:t>
      </w:r>
      <w:proofErr w:type="gramEnd"/>
      <w:r w:rsidRPr="00F96F83">
        <w:rPr>
          <w:rFonts w:ascii="標楷體" w:eastAsia="標楷體" w:hAnsi="標楷體" w:hint="eastAsia"/>
        </w:rPr>
        <w:t>民國93年底園區將有新的景點生態公園開發完成，並結合環保概念與資源回收的應用，使兼具戶外教學的功能。</w:t>
      </w:r>
      <w:r>
        <w:rPr>
          <w:rFonts w:ascii="標楷體" w:eastAsia="標楷體" w:hAnsi="標楷體" w:hint="eastAsia"/>
        </w:rPr>
        <w:t>（摘自官網）</w:t>
      </w:r>
    </w:p>
    <w:p w14:paraId="6956A5A1" w14:textId="77777777" w:rsidR="00F96F83" w:rsidRPr="00F96F83" w:rsidRDefault="00F96F83" w:rsidP="00F96F83">
      <w:pPr>
        <w:ind w:leftChars="177" w:left="425"/>
        <w:rPr>
          <w:rFonts w:ascii="標楷體" w:eastAsia="標楷體" w:hAnsi="標楷體"/>
        </w:rPr>
      </w:pPr>
    </w:p>
    <w:p w14:paraId="647AA4DC" w14:textId="43031F6A" w:rsidR="00BB4DA1" w:rsidRDefault="00BB4DA1" w:rsidP="00BB4DA1">
      <w:pPr>
        <w:pStyle w:val="a7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蒜頭生態公園</w:t>
      </w:r>
    </w:p>
    <w:p w14:paraId="69D900B1" w14:textId="149F4E43" w:rsidR="00D67697" w:rsidRDefault="00D67697" w:rsidP="00D67697">
      <w:pPr>
        <w:pStyle w:val="a7"/>
        <w:ind w:leftChars="0" w:left="720"/>
        <w:rPr>
          <w:rFonts w:ascii="標楷體" w:eastAsia="標楷體" w:hAnsi="標楷體"/>
          <w:sz w:val="32"/>
        </w:rPr>
      </w:pPr>
      <w:r>
        <w:rPr>
          <w:noProof/>
        </w:rPr>
        <w:drawing>
          <wp:inline distT="0" distB="0" distL="0" distR="0" wp14:anchorId="5A727BA1" wp14:editId="2CBEA589">
            <wp:extent cx="2579427" cy="1714574"/>
            <wp:effectExtent l="0" t="0" r="0" b="0"/>
            <wp:docPr id="8" name="圖片 8" descr="園區一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園區一角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42" cy="172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32"/>
        </w:rPr>
        <w:t xml:space="preserve">　　</w:t>
      </w:r>
      <w:r>
        <w:rPr>
          <w:noProof/>
        </w:rPr>
        <w:drawing>
          <wp:inline distT="0" distB="0" distL="0" distR="0" wp14:anchorId="7E6B2F44" wp14:editId="77B923CC">
            <wp:extent cx="2593075" cy="1723646"/>
            <wp:effectExtent l="0" t="0" r="0" b="0"/>
            <wp:docPr id="9" name="圖片 9" descr="園區一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園區一角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72" cy="17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DF9A" w14:textId="77777777" w:rsidR="00D67697" w:rsidRDefault="00D67697" w:rsidP="00D67697">
      <w:pPr>
        <w:pStyle w:val="a7"/>
        <w:ind w:leftChars="0" w:left="72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643F94F6" wp14:editId="1D6E8C43">
            <wp:extent cx="2597630" cy="1733266"/>
            <wp:effectExtent l="0" t="0" r="0" b="635"/>
            <wp:docPr id="10" name="圖片 10" descr="嘉義景點推薦】蒜頭生態公園，季節限定千屈菜花海，隨風搖曳著的紫色浪漫- 旅行履行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嘉義景點推薦】蒜頭生態公園，季節限定千屈菜花海，隨風搖曳著的紫色浪漫- 旅行履行中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90" cy="174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0B46" w14:textId="1585E167" w:rsidR="00D67697" w:rsidRDefault="00D67697" w:rsidP="00D67697">
      <w:pPr>
        <w:pStyle w:val="a7"/>
        <w:ind w:leftChars="0" w:left="720"/>
        <w:rPr>
          <w:rFonts w:ascii="標楷體" w:eastAsia="標楷體" w:hAnsi="標楷體"/>
        </w:rPr>
      </w:pPr>
      <w:proofErr w:type="gramStart"/>
      <w:r w:rsidRPr="00D67697">
        <w:rPr>
          <w:rFonts w:ascii="標楷體" w:eastAsia="標楷體" w:hAnsi="標楷體" w:hint="eastAsia"/>
        </w:rPr>
        <w:t>（</w:t>
      </w:r>
      <w:proofErr w:type="gramEnd"/>
      <w:r w:rsidRPr="00D67697">
        <w:rPr>
          <w:rFonts w:ascii="標楷體" w:eastAsia="標楷體" w:hAnsi="標楷體" w:hint="eastAsia"/>
        </w:rPr>
        <w:t>圖片節自</w:t>
      </w:r>
      <w:r w:rsidR="008B712E">
        <w:rPr>
          <w:rFonts w:ascii="標楷體" w:eastAsia="標楷體" w:hAnsi="標楷體" w:hint="eastAsia"/>
        </w:rPr>
        <w:t>六腳</w:t>
      </w:r>
      <w:r w:rsidRPr="00D67697">
        <w:rPr>
          <w:rFonts w:ascii="標楷體" w:eastAsia="標楷體" w:hAnsi="標楷體" w:hint="eastAsia"/>
        </w:rPr>
        <w:t>鄉公所官網以及</w:t>
      </w:r>
      <w:hyperlink r:id="rId17" w:history="1">
        <w:r w:rsidRPr="00D67697">
          <w:rPr>
            <w:rStyle w:val="a8"/>
            <w:rFonts w:ascii="標楷體" w:eastAsia="標楷體" w:hAnsi="標楷體"/>
          </w:rPr>
          <w:t>https://jatraveling.tw/blog/post/30587</w:t>
        </w:r>
      </w:hyperlink>
      <w:proofErr w:type="gramStart"/>
      <w:r w:rsidRPr="00D67697">
        <w:rPr>
          <w:rFonts w:ascii="標楷體" w:eastAsia="標楷體" w:hAnsi="標楷體" w:hint="eastAsia"/>
        </w:rPr>
        <w:t>）</w:t>
      </w:r>
      <w:proofErr w:type="gramEnd"/>
    </w:p>
    <w:p w14:paraId="78F1C3CD" w14:textId="77777777" w:rsidR="00D67697" w:rsidRPr="00D67697" w:rsidRDefault="00D67697" w:rsidP="008B712E">
      <w:pPr>
        <w:pStyle w:val="a7"/>
        <w:jc w:val="center"/>
        <w:rPr>
          <w:rFonts w:ascii="標楷體" w:eastAsia="標楷體" w:hAnsi="標楷體"/>
        </w:rPr>
      </w:pPr>
      <w:r w:rsidRPr="00D67697">
        <w:rPr>
          <w:rFonts w:ascii="標楷體" w:eastAsia="標楷體" w:hAnsi="標楷體" w:hint="eastAsia"/>
        </w:rPr>
        <w:t>失意寫照：孤單獨自漫步夕陽餘輝中，</w:t>
      </w:r>
      <w:proofErr w:type="gramStart"/>
      <w:r w:rsidRPr="00D67697">
        <w:rPr>
          <w:rFonts w:ascii="標楷體" w:eastAsia="標楷體" w:hAnsi="標楷體" w:hint="eastAsia"/>
        </w:rPr>
        <w:t>吾身殘</w:t>
      </w:r>
      <w:proofErr w:type="gramEnd"/>
      <w:r w:rsidRPr="00D67697">
        <w:rPr>
          <w:rFonts w:ascii="標楷體" w:eastAsia="標楷體" w:hAnsi="標楷體" w:hint="eastAsia"/>
        </w:rPr>
        <w:t>影陪伴潺潺朴子溪！</w:t>
      </w:r>
    </w:p>
    <w:p w14:paraId="6DF182DC" w14:textId="77777777" w:rsidR="00D67697" w:rsidRPr="00D67697" w:rsidRDefault="00D67697" w:rsidP="008B712E">
      <w:pPr>
        <w:pStyle w:val="a7"/>
        <w:jc w:val="center"/>
        <w:rPr>
          <w:rFonts w:ascii="標楷體" w:eastAsia="標楷體" w:hAnsi="標楷體"/>
        </w:rPr>
      </w:pPr>
      <w:r w:rsidRPr="00D67697">
        <w:rPr>
          <w:rFonts w:ascii="標楷體" w:eastAsia="標楷體" w:hAnsi="標楷體" w:hint="eastAsia"/>
        </w:rPr>
        <w:t>詩意情景：兩條落日倩影相</w:t>
      </w:r>
      <w:proofErr w:type="gramStart"/>
      <w:r w:rsidRPr="00D67697">
        <w:rPr>
          <w:rFonts w:ascii="標楷體" w:eastAsia="標楷體" w:hAnsi="標楷體" w:hint="eastAsia"/>
        </w:rPr>
        <w:t>偎</w:t>
      </w:r>
      <w:proofErr w:type="gramEnd"/>
      <w:r w:rsidRPr="00D67697">
        <w:rPr>
          <w:rFonts w:ascii="標楷體" w:eastAsia="標楷體" w:hAnsi="標楷體" w:hint="eastAsia"/>
        </w:rPr>
        <w:t>夕陽紅，成雙男女漫步長堤朴子溪！</w:t>
      </w:r>
    </w:p>
    <w:p w14:paraId="653627A2" w14:textId="77777777" w:rsidR="00D67697" w:rsidRPr="00D67697" w:rsidRDefault="00D67697" w:rsidP="008B712E">
      <w:pPr>
        <w:pStyle w:val="a7"/>
        <w:jc w:val="center"/>
        <w:rPr>
          <w:rFonts w:ascii="標楷體" w:eastAsia="標楷體" w:hAnsi="標楷體"/>
        </w:rPr>
      </w:pPr>
      <w:r w:rsidRPr="00D67697">
        <w:rPr>
          <w:rFonts w:ascii="標楷體" w:eastAsia="標楷體" w:hAnsi="標楷體" w:hint="eastAsia"/>
        </w:rPr>
        <w:t>歡迎您！不論在失意或詩意時共同散步蒜頭生態公園。</w:t>
      </w:r>
    </w:p>
    <w:p w14:paraId="0FE973B0" w14:textId="4C24DA33" w:rsidR="00D67697" w:rsidRDefault="008B712E" w:rsidP="008B712E">
      <w:pPr>
        <w:pStyle w:val="a7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D67697" w:rsidRPr="00D67697">
        <w:rPr>
          <w:rFonts w:ascii="標楷體" w:eastAsia="標楷體" w:hAnsi="標楷體" w:hint="eastAsia"/>
        </w:rPr>
        <w:t>位嘉57線</w:t>
      </w:r>
      <w:proofErr w:type="gramStart"/>
      <w:r w:rsidR="00D67697" w:rsidRPr="00D67697">
        <w:rPr>
          <w:rFonts w:ascii="標楷體" w:eastAsia="標楷體" w:hAnsi="標楷體" w:hint="eastAsia"/>
        </w:rPr>
        <w:t>介</w:t>
      </w:r>
      <w:proofErr w:type="gramEnd"/>
      <w:r w:rsidR="00D67697" w:rsidRPr="00D67697">
        <w:rPr>
          <w:rFonts w:ascii="標楷體" w:eastAsia="標楷體" w:hAnsi="標楷體" w:hint="eastAsia"/>
        </w:rPr>
        <w:t>壽橋下蒜頭生態公園濱臨朴子溪建。提供民眾了解河川生態，頗具教育意義。內部規劃河川生態及魚類展示區、賞鳥區、樹林及草原區，協助親子互動教育。黃昏夕陽西下、微風吹起，景色頗具優美，攝影者最愛。</w:t>
      </w:r>
      <w:r>
        <w:rPr>
          <w:rFonts w:ascii="標楷體" w:eastAsia="標楷體" w:hAnsi="標楷體" w:hint="eastAsia"/>
        </w:rPr>
        <w:t>（摘自六腳鄉公所官網）</w:t>
      </w:r>
    </w:p>
    <w:p w14:paraId="3CD3AFB1" w14:textId="2007F8FD" w:rsidR="008B712E" w:rsidRDefault="008B712E" w:rsidP="008B712E">
      <w:pPr>
        <w:pStyle w:val="a7"/>
        <w:ind w:leftChars="0" w:left="720"/>
        <w:rPr>
          <w:rFonts w:ascii="標楷體" w:eastAsia="標楷體" w:hAnsi="標楷體"/>
        </w:rPr>
      </w:pPr>
    </w:p>
    <w:p w14:paraId="425CDDF1" w14:textId="7A7CFFD8" w:rsidR="00BB4DA1" w:rsidRDefault="00BB4DA1" w:rsidP="00BB4DA1">
      <w:pPr>
        <w:pStyle w:val="a7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荷包</w:t>
      </w:r>
      <w:proofErr w:type="gramStart"/>
      <w:r>
        <w:rPr>
          <w:rFonts w:ascii="標楷體" w:eastAsia="標楷體" w:hAnsi="標楷體" w:hint="eastAsia"/>
          <w:sz w:val="32"/>
        </w:rPr>
        <w:t>嶼</w:t>
      </w:r>
      <w:proofErr w:type="gramEnd"/>
      <w:r>
        <w:rPr>
          <w:rFonts w:ascii="標楷體" w:eastAsia="標楷體" w:hAnsi="標楷體" w:hint="eastAsia"/>
          <w:sz w:val="32"/>
        </w:rPr>
        <w:t>生態園區</w:t>
      </w:r>
    </w:p>
    <w:p w14:paraId="287000A0" w14:textId="7E21F761" w:rsidR="000F09E1" w:rsidRDefault="000F09E1" w:rsidP="000F09E1">
      <w:pPr>
        <w:pStyle w:val="a7"/>
        <w:ind w:leftChars="0" w:left="720"/>
        <w:rPr>
          <w:rFonts w:ascii="標楷體" w:eastAsia="標楷體" w:hAnsi="標楷體" w:hint="eastAsia"/>
          <w:sz w:val="32"/>
        </w:rPr>
      </w:pPr>
      <w:r>
        <w:rPr>
          <w:noProof/>
        </w:rPr>
        <w:drawing>
          <wp:inline distT="0" distB="0" distL="0" distR="0" wp14:anchorId="6615E678" wp14:editId="713764EE">
            <wp:extent cx="2400300" cy="1350169"/>
            <wp:effectExtent l="0" t="0" r="0" b="2540"/>
            <wp:docPr id="11" name="圖片 11" descr="荷包嶼生態園區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荷包嶼生態園區 - YouTub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80" cy="13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32"/>
        </w:rPr>
        <w:t xml:space="preserve">　　</w:t>
      </w:r>
      <w:r>
        <w:rPr>
          <w:noProof/>
        </w:rPr>
        <w:drawing>
          <wp:inline distT="0" distB="0" distL="0" distR="0" wp14:anchorId="74DABBAE" wp14:editId="065EF3A8">
            <wp:extent cx="2392680" cy="1345883"/>
            <wp:effectExtent l="0" t="0" r="7620" b="6985"/>
            <wp:docPr id="12" name="圖片 12" descr="荷苞嶼生態園區十二曲橋溼地祕境驚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荷苞嶼生態園區十二曲橋溼地祕境驚豔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38" cy="136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E0FFA" w14:textId="2BE412D2" w:rsidR="00053A4C" w:rsidRDefault="00053A4C" w:rsidP="00053A4C">
      <w:pPr>
        <w:pStyle w:val="a7"/>
        <w:ind w:leftChars="0" w:left="720"/>
      </w:pPr>
      <w:r>
        <w:rPr>
          <w:rFonts w:ascii="標楷體" w:eastAsia="標楷體" w:hAnsi="標楷體" w:hint="eastAsia"/>
          <w:color w:val="444444"/>
          <w:szCs w:val="23"/>
          <w:shd w:val="clear" w:color="auto" w:fill="FFFFFF"/>
        </w:rPr>
        <w:lastRenderedPageBreak/>
        <w:t xml:space="preserve">　　</w:t>
      </w:r>
      <w:r w:rsidRPr="00053A4C">
        <w:rPr>
          <w:rFonts w:ascii="標楷體" w:eastAsia="標楷體" w:hAnsi="標楷體"/>
          <w:color w:val="444444"/>
          <w:szCs w:val="23"/>
          <w:shd w:val="clear" w:color="auto" w:fill="FFFFFF"/>
        </w:rPr>
        <w:t>荷</w:t>
      </w:r>
      <w:proofErr w:type="gramStart"/>
      <w:r w:rsidRPr="00053A4C">
        <w:rPr>
          <w:rFonts w:ascii="標楷體" w:eastAsia="標楷體" w:hAnsi="標楷體"/>
          <w:color w:val="444444"/>
          <w:szCs w:val="23"/>
          <w:shd w:val="clear" w:color="auto" w:fill="FFFFFF"/>
        </w:rPr>
        <w:t>苞嶼百</w:t>
      </w:r>
      <w:proofErr w:type="gramEnd"/>
      <w:r w:rsidRPr="00053A4C">
        <w:rPr>
          <w:rFonts w:ascii="標楷體" w:eastAsia="標楷體" w:hAnsi="標楷體"/>
          <w:color w:val="444444"/>
          <w:szCs w:val="23"/>
          <w:shd w:val="clear" w:color="auto" w:fill="FFFFFF"/>
        </w:rPr>
        <w:t>年前原為大水池，後來種出高品質甘蔗，與阿里山檜木、</w:t>
      </w:r>
      <w:proofErr w:type="gramStart"/>
      <w:r w:rsidRPr="00053A4C">
        <w:rPr>
          <w:rFonts w:ascii="標楷體" w:eastAsia="標楷體" w:hAnsi="標楷體"/>
          <w:color w:val="444444"/>
          <w:szCs w:val="23"/>
          <w:shd w:val="clear" w:color="auto" w:fill="FFFFFF"/>
        </w:rPr>
        <w:t>布袋鹽並稱</w:t>
      </w:r>
      <w:proofErr w:type="gramEnd"/>
      <w:r w:rsidRPr="00053A4C">
        <w:rPr>
          <w:rFonts w:ascii="標楷體" w:eastAsia="標楷體" w:hAnsi="標楷體"/>
          <w:color w:val="444444"/>
          <w:szCs w:val="23"/>
          <w:shd w:val="clear" w:color="auto" w:fill="FFFFFF"/>
        </w:rPr>
        <w:t>早期嘉義三大特產。後來變身兼具有水質淨化及景觀功能人工溼地，還有各種水生植物，溼地池中多種魚類，成為最佳生態教室。</w:t>
      </w:r>
      <w:r>
        <w:rPr>
          <w:rFonts w:ascii="標楷體" w:eastAsia="標楷體" w:hAnsi="標楷體" w:hint="eastAsia"/>
          <w:color w:val="444444"/>
          <w:szCs w:val="23"/>
          <w:shd w:val="clear" w:color="auto" w:fill="FFFFFF"/>
        </w:rPr>
        <w:t>(摘自</w:t>
      </w:r>
      <w:hyperlink r:id="rId20" w:anchor=":~:text=%E8%8D%B7%E8%8B%9E%E5%B6%BC%E7%94%9F%E6%85%8B%E5%9C%92%E5%8D%80%20%E5%98%89%E7%BE%A9%E7%B8%A3-%E9%B9%BF%E8%8D%89%E9%84%89,%E6%99%AF%E9%BB%9E%E8%B3%87%E8%A8%8A%20%E8%8D%B7%E8%8B%9E%E5%B6%BC%E7%99%BE%E5%B9%B4%E5%89%8D%E5%8E%9F%E7%82%BA%E5%A4%A7%E6%B0%B4%E6%B1%A0%EF%BC%8C%E5%BE%8C%E4%BE%86%E7%A8%AE%E5%87%BA%E9%AB%98%E5%93%81%E8%B3%AA%E7%94%98%E8%94%97%EF%BC%8C%E8%88%87%E9%98%BF%E9%87%8C%E5%B1%B1%E6%AA%9C%E6%9C%A8%E3%80%81%E5%B8%83%E8%A2%8B%E9%B9%BD%E4%B8%A6%E7%A8%B1%E6%97%A9%E6%9C%9F%E5%98%89%E7%BE%A9%E4%B8%89%E5%A4%A7%E7%89%B9%E7%94%A2%E3%80%82%20%E5%BE%8C%E4%BE%86%E8%AE%8A%E8%BA%AB%E5%85%BC%E5%85%B7%E6%9C%89%E6%B0%B4%E8%B3%AA%E6%B7%A8%E5%8C%96%E5%8F%8A%E6%99%AF%E8%A7%80%E5%8A%9F%E8%83%BD%E4%BA%BA%E5%B7%A5%E6%BA%BC%E5%9C%B0%EF%BC%8C%E9%82%84%E6%9C%89%E5%90%84%E7%A8%AE%E6%B0%B4%E7%94%9F%E6%A4%8D%E7%89%A9%EF%BC%8C%E6%BA%BC%E5%9C%B0%E6%B1%A0%E4%B8%AD%E5%A4%9A%E7%A8%AE%E9%AD%9A%E9%A1%9E%EF%BC%8C%E6%88%90%E7%82%BA%E6%9C%80%E4%BD%B3%E7%94%9F%E6%85%8B%E6%95%99%E5%AE%A4%E3%80%82" w:history="1">
        <w:r>
          <w:rPr>
            <w:rStyle w:val="a8"/>
          </w:rPr>
          <w:t>荷苞嶼生態園區攻略及週邊必遊景點推薦</w:t>
        </w:r>
        <w:r>
          <w:rPr>
            <w:rStyle w:val="a8"/>
          </w:rPr>
          <w:t xml:space="preserve"> |</w:t>
        </w:r>
        <w:r>
          <w:rPr>
            <w:rStyle w:val="a8"/>
          </w:rPr>
          <w:t>雄獅旅遊</w:t>
        </w:r>
        <w:r>
          <w:rPr>
            <w:rStyle w:val="a8"/>
          </w:rPr>
          <w:t xml:space="preserve"> (liontravel.com)</w:t>
        </w:r>
      </w:hyperlink>
      <w:r>
        <w:rPr>
          <w:rFonts w:hint="eastAsia"/>
        </w:rPr>
        <w:t>)</w:t>
      </w:r>
    </w:p>
    <w:p w14:paraId="67B2CAE4" w14:textId="2F1F69A4" w:rsidR="00053A4C" w:rsidRPr="00053A4C" w:rsidRDefault="00053A4C" w:rsidP="00053A4C">
      <w:pPr>
        <w:pStyle w:val="a7"/>
        <w:ind w:leftChars="0" w:left="720"/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 xml:space="preserve">　</w:t>
      </w:r>
      <w:r w:rsidR="000F09E1" w:rsidRPr="000F09E1">
        <w:t xml:space="preserve"> </w:t>
      </w:r>
    </w:p>
    <w:p w14:paraId="69176912" w14:textId="14E9C310" w:rsidR="00BB4DA1" w:rsidRDefault="00BB4DA1" w:rsidP="00BB4DA1">
      <w:pPr>
        <w:pStyle w:val="a7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小葉</w:t>
      </w:r>
      <w:proofErr w:type="gramStart"/>
      <w:r>
        <w:rPr>
          <w:rFonts w:ascii="標楷體" w:eastAsia="標楷體" w:hAnsi="標楷體" w:hint="eastAsia"/>
          <w:sz w:val="32"/>
        </w:rPr>
        <w:t>欖</w:t>
      </w:r>
      <w:proofErr w:type="gramEnd"/>
      <w:r>
        <w:rPr>
          <w:rFonts w:ascii="標楷體" w:eastAsia="標楷體" w:hAnsi="標楷體" w:hint="eastAsia"/>
          <w:sz w:val="32"/>
        </w:rPr>
        <w:t>仁綠色隧道</w:t>
      </w:r>
    </w:p>
    <w:p w14:paraId="66ECFD8C" w14:textId="5294D915" w:rsidR="000F09E1" w:rsidRDefault="000F09E1" w:rsidP="00CB1CEA">
      <w:pPr>
        <w:pStyle w:val="a7"/>
        <w:ind w:leftChars="0" w:left="720"/>
        <w:jc w:val="center"/>
        <w:rPr>
          <w:rFonts w:ascii="標楷體" w:eastAsia="標楷體" w:hAnsi="標楷體"/>
          <w:sz w:val="32"/>
        </w:rPr>
      </w:pPr>
      <w:r>
        <w:rPr>
          <w:noProof/>
        </w:rPr>
        <w:drawing>
          <wp:inline distT="0" distB="0" distL="0" distR="0" wp14:anchorId="08DA7C3D" wp14:editId="40DCDCF8">
            <wp:extent cx="3415823" cy="2280062"/>
            <wp:effectExtent l="0" t="0" r="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62" cy="2318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D1B0B" w14:textId="74A8C4A9" w:rsidR="000F09E1" w:rsidRPr="00BB4DA1" w:rsidRDefault="000F09E1" w:rsidP="000F09E1">
      <w:pPr>
        <w:pStyle w:val="a7"/>
        <w:ind w:leftChars="0" w:left="720"/>
        <w:rPr>
          <w:rFonts w:ascii="標楷體" w:eastAsia="標楷體" w:hAnsi="標楷體" w:hint="eastAsia"/>
          <w:sz w:val="32"/>
        </w:rPr>
      </w:pPr>
    </w:p>
    <w:p w14:paraId="22CCA855" w14:textId="231E1104" w:rsidR="000F09E1" w:rsidRPr="000F09E1" w:rsidRDefault="000F09E1" w:rsidP="000F09E1">
      <w:pPr>
        <w:rPr>
          <w:rFonts w:ascii="標楷體" w:eastAsia="標楷體" w:hAnsi="標楷體" w:hint="eastAsia"/>
        </w:rPr>
      </w:pPr>
      <w:r w:rsidRPr="000F09E1">
        <w:rPr>
          <w:rFonts w:ascii="標楷體" w:eastAsia="標楷體" w:hAnsi="標楷體" w:hint="eastAsia"/>
        </w:rPr>
        <w:t xml:space="preserve">　　</w:t>
      </w:r>
      <w:r w:rsidRPr="000F09E1">
        <w:rPr>
          <w:rFonts w:ascii="標楷體" w:eastAsia="標楷體" w:hAnsi="標楷體" w:hint="eastAsia"/>
        </w:rPr>
        <w:t>嘉義太保綠色隧道，從太保44鄉道為起點，延伸出二條700公尺與800公尺的綠色隧道嘉義縣較知名的小葉</w:t>
      </w:r>
      <w:proofErr w:type="gramStart"/>
      <w:r w:rsidRPr="000F09E1">
        <w:rPr>
          <w:rFonts w:ascii="標楷體" w:eastAsia="標楷體" w:hAnsi="標楷體" w:hint="eastAsia"/>
        </w:rPr>
        <w:t>欖</w:t>
      </w:r>
      <w:proofErr w:type="gramEnd"/>
      <w:r w:rsidRPr="000F09E1">
        <w:rPr>
          <w:rFonts w:ascii="標楷體" w:eastAsia="標楷體" w:hAnsi="標楷體" w:hint="eastAsia"/>
        </w:rPr>
        <w:t>仁綠色隧道，路旁還貼心的舖設了平整好走的人行步道，讓欣賞</w:t>
      </w:r>
      <w:proofErr w:type="gramStart"/>
      <w:r w:rsidRPr="000F09E1">
        <w:rPr>
          <w:rFonts w:ascii="標楷體" w:eastAsia="標楷體" w:hAnsi="標楷體" w:hint="eastAsia"/>
        </w:rPr>
        <w:t>綠隧更悠</w:t>
      </w:r>
      <w:proofErr w:type="gramEnd"/>
      <w:r w:rsidRPr="000F09E1">
        <w:rPr>
          <w:rFonts w:ascii="標楷體" w:eastAsia="標楷體" w:hAnsi="標楷體" w:hint="eastAsia"/>
        </w:rPr>
        <w:t>閒而安全。</w:t>
      </w:r>
    </w:p>
    <w:p w14:paraId="222FF1CC" w14:textId="40D3B594" w:rsidR="00201877" w:rsidRPr="000F09E1" w:rsidRDefault="000F09E1" w:rsidP="000F09E1">
      <w:pPr>
        <w:rPr>
          <w:rFonts w:ascii="標楷體" w:eastAsia="標楷體" w:hAnsi="標楷體"/>
        </w:rPr>
      </w:pPr>
      <w:r w:rsidRPr="000F09E1">
        <w:rPr>
          <w:rFonts w:ascii="標楷體" w:eastAsia="標楷體" w:hAnsi="標楷體" w:hint="eastAsia"/>
        </w:rPr>
        <w:t>地點：縣治特區附近的頂港仔墘/安仁里，太保市嘉縣44鄉道106號。</w:t>
      </w:r>
      <w:proofErr w:type="gramStart"/>
      <w:r w:rsidRPr="000F09E1">
        <w:rPr>
          <w:rFonts w:ascii="標楷體" w:eastAsia="標楷體" w:hAnsi="標楷體" w:hint="eastAsia"/>
        </w:rPr>
        <w:t>（</w:t>
      </w:r>
      <w:proofErr w:type="gramEnd"/>
      <w:r w:rsidRPr="000F09E1">
        <w:rPr>
          <w:rFonts w:ascii="標楷體" w:eastAsia="標楷體" w:hAnsi="標楷體" w:hint="eastAsia"/>
        </w:rPr>
        <w:t>摘自</w:t>
      </w:r>
      <w:hyperlink r:id="rId22" w:history="1">
        <w:r w:rsidRPr="00DC360D">
          <w:rPr>
            <w:rStyle w:val="a8"/>
            <w:rFonts w:ascii="標楷體" w:eastAsia="標楷體" w:hAnsi="標楷體"/>
          </w:rPr>
          <w:t>https://udn.com/umedia/story/12749/5373296</w:t>
        </w:r>
      </w:hyperlink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14:paraId="7343ADFA" w14:textId="70E1C7FA" w:rsidR="00CB1CEA" w:rsidRDefault="00CB1CEA" w:rsidP="00CB1CEA">
      <w:pPr>
        <w:tabs>
          <w:tab w:val="left" w:pos="5085"/>
        </w:tabs>
        <w:jc w:val="center"/>
      </w:pPr>
      <w:r>
        <w:rPr>
          <w:noProof/>
        </w:rPr>
        <w:drawing>
          <wp:inline distT="0" distB="0" distL="0" distR="0" wp14:anchorId="1C8F1AB9" wp14:editId="3900E833">
            <wp:extent cx="3424113" cy="2282742"/>
            <wp:effectExtent l="0" t="0" r="5080" b="3810"/>
            <wp:docPr id="14" name="圖片 14" descr="嘉義縣政府前太子大道上，一小段的小葉欖仁隧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嘉義縣政府前太子大道上，一小段的小葉欖仁隧道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00" cy="230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80E1" w14:textId="77777777" w:rsidR="00CB1CEA" w:rsidRPr="000F09E1" w:rsidRDefault="00CB1CEA" w:rsidP="00CB1CEA">
      <w:pPr>
        <w:jc w:val="center"/>
        <w:rPr>
          <w:rFonts w:ascii="標楷體" w:eastAsia="標楷體" w:hAnsi="標楷體"/>
        </w:rPr>
      </w:pPr>
      <w:r w:rsidRPr="00CB1CEA">
        <w:rPr>
          <w:rFonts w:ascii="標楷體" w:eastAsia="標楷體" w:hAnsi="標楷體" w:hint="eastAsia"/>
        </w:rPr>
        <w:t>嘉義縣政府前太子大道上，一小段的小葉</w:t>
      </w:r>
      <w:proofErr w:type="gramStart"/>
      <w:r w:rsidRPr="00CB1CEA">
        <w:rPr>
          <w:rFonts w:ascii="標楷體" w:eastAsia="標楷體" w:hAnsi="標楷體" w:hint="eastAsia"/>
        </w:rPr>
        <w:t>欖</w:t>
      </w:r>
      <w:proofErr w:type="gramEnd"/>
      <w:r w:rsidRPr="00CB1CEA">
        <w:rPr>
          <w:rFonts w:ascii="標楷體" w:eastAsia="標楷體" w:hAnsi="標楷體" w:hint="eastAsia"/>
        </w:rPr>
        <w:t>仁隧道。</w:t>
      </w:r>
      <w:proofErr w:type="gramStart"/>
      <w:r w:rsidRPr="00CB1CEA">
        <w:rPr>
          <w:rFonts w:ascii="標楷體" w:eastAsia="標楷體" w:hAnsi="標楷體" w:hint="eastAsia"/>
        </w:rPr>
        <w:t>（</w:t>
      </w:r>
      <w:proofErr w:type="gramEnd"/>
      <w:r w:rsidRPr="00CB1CEA">
        <w:rPr>
          <w:rFonts w:ascii="標楷體" w:eastAsia="標楷體" w:hAnsi="標楷體" w:hint="eastAsia"/>
        </w:rPr>
        <w:t>摘自</w:t>
      </w:r>
      <w:hyperlink r:id="rId24" w:history="1">
        <w:r w:rsidRPr="00DC360D">
          <w:rPr>
            <w:rStyle w:val="a8"/>
            <w:rFonts w:ascii="標楷體" w:eastAsia="標楷體" w:hAnsi="標楷體"/>
          </w:rPr>
          <w:t>https://udn.com/umedia/story/12749/5373296</w:t>
        </w:r>
      </w:hyperlink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14:paraId="71DB73F6" w14:textId="147B214D" w:rsidR="00201877" w:rsidRPr="00CB1CEA" w:rsidRDefault="00201877" w:rsidP="000F09E1">
      <w:pPr>
        <w:tabs>
          <w:tab w:val="left" w:pos="5085"/>
        </w:tabs>
      </w:pPr>
    </w:p>
    <w:sectPr w:rsidR="00201877" w:rsidRPr="00CB1CEA" w:rsidSect="004D7D98">
      <w:footerReference w:type="default" r:id="rId25"/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A6B99" w14:textId="77777777" w:rsidR="00201877" w:rsidRDefault="00201877" w:rsidP="00201877">
      <w:r>
        <w:separator/>
      </w:r>
    </w:p>
  </w:endnote>
  <w:endnote w:type="continuationSeparator" w:id="0">
    <w:p w14:paraId="446BF8E8" w14:textId="77777777" w:rsidR="00201877" w:rsidRDefault="00201877" w:rsidP="0020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3246795"/>
      <w:docPartObj>
        <w:docPartGallery w:val="Page Numbers (Bottom of Page)"/>
        <w:docPartUnique/>
      </w:docPartObj>
    </w:sdtPr>
    <w:sdtEndPr/>
    <w:sdtContent>
      <w:p w14:paraId="7231C48B" w14:textId="77777777" w:rsidR="00183375" w:rsidRDefault="00A337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74913">
          <w:rPr>
            <w:noProof/>
            <w:lang w:val="zh-TW"/>
          </w:rPr>
          <w:t>6</w:t>
        </w:r>
        <w:r>
          <w:fldChar w:fldCharType="end"/>
        </w:r>
      </w:p>
    </w:sdtContent>
  </w:sdt>
  <w:p w14:paraId="7A4DFFB4" w14:textId="77777777" w:rsidR="00183375" w:rsidRDefault="00CB1C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6AED3" w14:textId="77777777" w:rsidR="00201877" w:rsidRDefault="00201877" w:rsidP="00201877">
      <w:r>
        <w:separator/>
      </w:r>
    </w:p>
  </w:footnote>
  <w:footnote w:type="continuationSeparator" w:id="0">
    <w:p w14:paraId="0718EFB3" w14:textId="77777777" w:rsidR="00201877" w:rsidRDefault="00201877" w:rsidP="00201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812A3"/>
    <w:multiLevelType w:val="hybridMultilevel"/>
    <w:tmpl w:val="56AEA97A"/>
    <w:lvl w:ilvl="0" w:tplc="8E76C6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AB"/>
    <w:rsid w:val="00053A4C"/>
    <w:rsid w:val="000F09E1"/>
    <w:rsid w:val="00201877"/>
    <w:rsid w:val="00300835"/>
    <w:rsid w:val="00816CAB"/>
    <w:rsid w:val="008B712E"/>
    <w:rsid w:val="00951859"/>
    <w:rsid w:val="00A33775"/>
    <w:rsid w:val="00BB4DA1"/>
    <w:rsid w:val="00CB1CEA"/>
    <w:rsid w:val="00D67697"/>
    <w:rsid w:val="00DB76DC"/>
    <w:rsid w:val="00F9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2FD9DBC"/>
  <w15:chartTrackingRefBased/>
  <w15:docId w15:val="{3652F3AA-D92F-40C1-ACE6-C72514B0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877"/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18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1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1877"/>
    <w:rPr>
      <w:sz w:val="20"/>
      <w:szCs w:val="20"/>
    </w:rPr>
  </w:style>
  <w:style w:type="paragraph" w:styleId="a7">
    <w:name w:val="List Paragraph"/>
    <w:basedOn w:val="a"/>
    <w:uiPriority w:val="34"/>
    <w:qFormat/>
    <w:rsid w:val="00BB4DA1"/>
    <w:pPr>
      <w:ind w:leftChars="200" w:left="480"/>
    </w:pPr>
  </w:style>
  <w:style w:type="character" w:styleId="a8">
    <w:name w:val="Hyperlink"/>
    <w:basedOn w:val="a0"/>
    <w:uiPriority w:val="99"/>
    <w:unhideWhenUsed/>
    <w:rsid w:val="00D6769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67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jatraveling.tw/blog/post/3058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go.liontravel.com/zh-tw/poi-tw-he_bao_yu_sheng_tai_yuan_qu-25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udn.com/umedia/story/12749/5373296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s://udn.com/umedia/story/12749/53732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419</Words>
  <Characters>2393</Characters>
  <Application>Microsoft Office Word</Application>
  <DocSecurity>0</DocSecurity>
  <Lines>19</Lines>
  <Paragraphs>5</Paragraphs>
  <ScaleCrop>false</ScaleCrop>
  <Company>KMSOFFICE2019X64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豐山</dc:creator>
  <cp:keywords/>
  <dc:description/>
  <cp:lastModifiedBy>豐山</cp:lastModifiedBy>
  <cp:revision>6</cp:revision>
  <dcterms:created xsi:type="dcterms:W3CDTF">2023-06-12T07:50:00Z</dcterms:created>
  <dcterms:modified xsi:type="dcterms:W3CDTF">2023-06-16T00:54:00Z</dcterms:modified>
</cp:coreProperties>
</file>